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530B3" w14:textId="77777777" w:rsidR="008E66C5" w:rsidRDefault="0021215E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7548416" behindDoc="1" locked="0" layoutInCell="1" allowOverlap="1" wp14:anchorId="308673AD" wp14:editId="608A5E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6FA74" id="Graphic 1" o:spid="_x0000_s1026" alt="&quot;&quot;" style="position:absolute;margin-left:0;margin-top:0;width:595.3pt;height:841.9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PREVENTING</w:t>
      </w:r>
      <w:r>
        <w:rPr>
          <w:spacing w:val="-7"/>
        </w:rPr>
        <w:t xml:space="preserve"> </w:t>
      </w:r>
      <w:r>
        <w:t>HARMS</w:t>
      </w:r>
      <w:r>
        <w:rPr>
          <w:spacing w:val="-5"/>
        </w:rPr>
        <w:t xml:space="preserve"> </w:t>
      </w:r>
      <w:r>
        <w:t>SAFEGUARDING</w:t>
      </w:r>
      <w:r>
        <w:rPr>
          <w:spacing w:val="-4"/>
        </w:rPr>
        <w:t xml:space="preserve"> </w:t>
      </w:r>
      <w:r>
        <w:rPr>
          <w:spacing w:val="-2"/>
        </w:rPr>
        <w:t>CHECKLIST</w:t>
      </w:r>
    </w:p>
    <w:p w14:paraId="251A1FA4" w14:textId="16A8DADC" w:rsidR="008E66C5" w:rsidRDefault="0021215E">
      <w:pPr>
        <w:pStyle w:val="BodyText"/>
        <w:tabs>
          <w:tab w:val="left" w:pos="553"/>
        </w:tabs>
        <w:spacing w:before="213"/>
        <w:ind w:left="100"/>
      </w:pPr>
      <w:r w:rsidRPr="0021215E">
        <w:rPr>
          <w:rFonts w:ascii="Segoe UI Symbol" w:hAnsi="Segoe UI Symbol" w:cs="Segoe UI Symbol"/>
          <w:spacing w:val="-10"/>
        </w:rPr>
        <w:t>❏</w:t>
      </w:r>
      <w:r>
        <w:rPr>
          <w:rFonts w:ascii="Engravers MT" w:hAnsi="Engravers MT"/>
        </w:rPr>
        <w:tab/>
      </w:r>
      <w:r>
        <w:t>Complete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continually</w:t>
      </w:r>
      <w:r>
        <w:rPr>
          <w:spacing w:val="-6"/>
        </w:rPr>
        <w:t xml:space="preserve"> </w:t>
      </w:r>
      <w:r>
        <w:t>assess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department’s</w:t>
      </w:r>
      <w:r>
        <w:rPr>
          <w:spacing w:val="-6"/>
        </w:rPr>
        <w:t xml:space="preserve"> </w:t>
      </w:r>
      <w:r>
        <w:t>risk</w:t>
      </w:r>
      <w:r>
        <w:rPr>
          <w:spacing w:val="-6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rPr>
          <w:spacing w:val="-4"/>
        </w:rPr>
        <w:t>plan.</w:t>
      </w:r>
    </w:p>
    <w:p w14:paraId="763C9D88" w14:textId="77777777" w:rsidR="008E66C5" w:rsidRDefault="008E66C5">
      <w:pPr>
        <w:pStyle w:val="BodyText"/>
        <w:spacing w:before="2"/>
      </w:pPr>
    </w:p>
    <w:p w14:paraId="0E746B23" w14:textId="5A593F6C" w:rsidR="008E66C5" w:rsidRDefault="0021215E">
      <w:pPr>
        <w:pStyle w:val="BodyText"/>
        <w:tabs>
          <w:tab w:val="left" w:pos="553"/>
        </w:tabs>
        <w:ind w:left="100"/>
      </w:pPr>
      <w:r w:rsidRPr="0021215E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Only</w:t>
      </w:r>
      <w:r>
        <w:rPr>
          <w:spacing w:val="-5"/>
        </w:rPr>
        <w:t xml:space="preserve"> </w:t>
      </w:r>
      <w:r>
        <w:t>recruit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participation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rPr>
          <w:spacing w:val="-2"/>
        </w:rPr>
        <w:t>interest.</w:t>
      </w:r>
    </w:p>
    <w:p w14:paraId="233ED397" w14:textId="77777777" w:rsidR="008E66C5" w:rsidRDefault="008E66C5">
      <w:pPr>
        <w:pStyle w:val="BodyText"/>
        <w:spacing w:before="2"/>
      </w:pPr>
    </w:p>
    <w:p w14:paraId="3C481256" w14:textId="0DC9E165" w:rsidR="008E66C5" w:rsidRDefault="0021215E">
      <w:pPr>
        <w:pStyle w:val="BodyText"/>
        <w:tabs>
          <w:tab w:val="left" w:pos="553"/>
        </w:tabs>
        <w:spacing w:before="1" w:line="300" w:lineRule="exact"/>
        <w:ind w:left="100"/>
      </w:pPr>
      <w:r w:rsidRPr="0021215E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Design</w:t>
      </w:r>
      <w:r>
        <w:rPr>
          <w:spacing w:val="-6"/>
        </w:rPr>
        <w:t xml:space="preserve"> </w:t>
      </w:r>
      <w:r>
        <w:t>strengths-based,</w:t>
      </w:r>
      <w:r>
        <w:rPr>
          <w:spacing w:val="-6"/>
        </w:rPr>
        <w:t xml:space="preserve"> </w:t>
      </w:r>
      <w:r>
        <w:t>youth-</w:t>
      </w:r>
      <w:proofErr w:type="spellStart"/>
      <w:r>
        <w:t>centred</w:t>
      </w:r>
      <w:proofErr w:type="spellEnd"/>
      <w:r>
        <w:rPr>
          <w:spacing w:val="-6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proofErr w:type="spellStart"/>
      <w:r>
        <w:t>maximise</w:t>
      </w:r>
      <w:proofErr w:type="spellEnd"/>
      <w:r>
        <w:rPr>
          <w:spacing w:val="-6"/>
        </w:rPr>
        <w:t xml:space="preserve"> </w:t>
      </w:r>
      <w:r>
        <w:t>benefits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young</w:t>
      </w:r>
      <w:r>
        <w:rPr>
          <w:spacing w:val="-6"/>
        </w:rPr>
        <w:t xml:space="preserve"> </w:t>
      </w:r>
      <w:r>
        <w:rPr>
          <w:spacing w:val="-2"/>
        </w:rPr>
        <w:t>people</w:t>
      </w:r>
    </w:p>
    <w:p w14:paraId="33F435D9" w14:textId="77777777" w:rsidR="008E66C5" w:rsidRDefault="0021215E">
      <w:pPr>
        <w:pStyle w:val="BodyText"/>
        <w:spacing w:line="300" w:lineRule="exact"/>
        <w:ind w:left="553"/>
      </w:pPr>
      <w:r>
        <w:t>and</w:t>
      </w:r>
      <w:r>
        <w:rPr>
          <w:spacing w:val="-6"/>
        </w:rPr>
        <w:t xml:space="preserve"> </w:t>
      </w:r>
      <w:proofErr w:type="spellStart"/>
      <w:r>
        <w:t>minimise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risk.</w:t>
      </w:r>
    </w:p>
    <w:p w14:paraId="3AC2A00C" w14:textId="77777777" w:rsidR="008E66C5" w:rsidRDefault="008E66C5">
      <w:pPr>
        <w:pStyle w:val="BodyText"/>
        <w:spacing w:before="22"/>
      </w:pPr>
    </w:p>
    <w:p w14:paraId="5782BA82" w14:textId="3155226D" w:rsidR="008E66C5" w:rsidRDefault="0021215E">
      <w:pPr>
        <w:pStyle w:val="BodyText"/>
        <w:tabs>
          <w:tab w:val="left" w:pos="553"/>
        </w:tabs>
        <w:spacing w:line="220" w:lineRule="auto"/>
        <w:ind w:left="553" w:right="883" w:hanging="454"/>
      </w:pPr>
      <w:r w:rsidRPr="0021215E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Make</w:t>
      </w:r>
      <w:r>
        <w:rPr>
          <w:spacing w:val="-3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burden,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much time is required of them and when.</w:t>
      </w:r>
    </w:p>
    <w:p w14:paraId="4D39F860" w14:textId="77777777" w:rsidR="008E66C5" w:rsidRDefault="008E66C5">
      <w:pPr>
        <w:pStyle w:val="BodyText"/>
        <w:spacing w:before="7"/>
      </w:pPr>
    </w:p>
    <w:p w14:paraId="43FA4AF9" w14:textId="66502451" w:rsidR="008E66C5" w:rsidRDefault="0021215E">
      <w:pPr>
        <w:pStyle w:val="BodyText"/>
        <w:tabs>
          <w:tab w:val="left" w:pos="553"/>
        </w:tabs>
        <w:spacing w:before="1"/>
        <w:ind w:left="100"/>
      </w:pPr>
      <w:r w:rsidRPr="0021215E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Ensure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trained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respond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manage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risks,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ongoing.</w:t>
      </w:r>
    </w:p>
    <w:p w14:paraId="741B12F6" w14:textId="77777777" w:rsidR="008E66C5" w:rsidRDefault="008E66C5">
      <w:pPr>
        <w:pStyle w:val="BodyText"/>
        <w:spacing w:before="2"/>
      </w:pPr>
    </w:p>
    <w:p w14:paraId="4DB365C5" w14:textId="3560132F" w:rsidR="008E66C5" w:rsidRDefault="0021215E">
      <w:pPr>
        <w:pStyle w:val="BodyText"/>
        <w:tabs>
          <w:tab w:val="left" w:pos="553"/>
        </w:tabs>
        <w:ind w:left="100"/>
      </w:pPr>
      <w:r w:rsidRPr="0021215E">
        <w:rPr>
          <w:rFonts w:ascii="Segoe UI Symbol" w:hAnsi="Segoe UI Symbol" w:cs="Segoe UI Symbol"/>
          <w:spacing w:val="-10"/>
        </w:rPr>
        <w:t>❏</w:t>
      </w:r>
      <w:r>
        <w:rPr>
          <w:rFonts w:ascii="Engravers MT" w:hAnsi="Engravers MT"/>
        </w:rPr>
        <w:tab/>
      </w:r>
      <w:r>
        <w:t>Ensure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undertaken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department’s</w:t>
      </w:r>
      <w:r>
        <w:rPr>
          <w:spacing w:val="-6"/>
        </w:rPr>
        <w:t xml:space="preserve"> </w:t>
      </w:r>
      <w:r>
        <w:t>child</w:t>
      </w:r>
      <w:r>
        <w:rPr>
          <w:spacing w:val="-6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2"/>
        </w:rPr>
        <w:t>training.</w:t>
      </w:r>
    </w:p>
    <w:p w14:paraId="765420E3" w14:textId="77777777" w:rsidR="008E66C5" w:rsidRDefault="008E66C5">
      <w:pPr>
        <w:pStyle w:val="BodyText"/>
        <w:spacing w:before="22"/>
      </w:pPr>
    </w:p>
    <w:p w14:paraId="147E9B01" w14:textId="5FF65B5F" w:rsidR="008E66C5" w:rsidRDefault="0021215E">
      <w:pPr>
        <w:pStyle w:val="BodyText"/>
        <w:tabs>
          <w:tab w:val="left" w:pos="553"/>
        </w:tabs>
        <w:spacing w:line="220" w:lineRule="auto"/>
        <w:ind w:left="553" w:right="1182" w:hanging="454"/>
      </w:pPr>
      <w:r w:rsidRPr="0021215E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Make</w:t>
      </w:r>
      <w:r>
        <w:rPr>
          <w:spacing w:val="-4"/>
        </w:rPr>
        <w:t xml:space="preserve"> </w:t>
      </w:r>
      <w:r>
        <w:t>sure</w:t>
      </w:r>
      <w:r>
        <w:rPr>
          <w:spacing w:val="-4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clear</w:t>
      </w:r>
      <w:r>
        <w:rPr>
          <w:spacing w:val="-4"/>
        </w:rPr>
        <w:t xml:space="preserve"> </w:t>
      </w:r>
      <w:r>
        <w:t>safeguarding</w:t>
      </w:r>
      <w:r>
        <w:rPr>
          <w:spacing w:val="-4"/>
        </w:rPr>
        <w:t xml:space="preserve"> </w:t>
      </w:r>
      <w:r>
        <w:t>policies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place,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 xml:space="preserve">with the </w:t>
      </w:r>
      <w:hyperlink r:id="rId4">
        <w:r>
          <w:rPr>
            <w:color w:val="0562C0"/>
            <w:u w:val="single" w:color="0562C0"/>
          </w:rPr>
          <w:t xml:space="preserve">National Principles for Child Safe </w:t>
        </w:r>
        <w:proofErr w:type="spellStart"/>
        <w:r>
          <w:rPr>
            <w:color w:val="0562C0"/>
            <w:u w:val="single" w:color="0562C0"/>
          </w:rPr>
          <w:t>Organisations</w:t>
        </w:r>
        <w:proofErr w:type="spellEnd"/>
      </w:hyperlink>
      <w:r>
        <w:t>.</w:t>
      </w:r>
    </w:p>
    <w:p w14:paraId="580D36A0" w14:textId="77777777" w:rsidR="008E66C5" w:rsidRDefault="008E66C5">
      <w:pPr>
        <w:pStyle w:val="BodyText"/>
        <w:spacing w:before="28"/>
      </w:pPr>
    </w:p>
    <w:p w14:paraId="0DF579FC" w14:textId="0C703637" w:rsidR="008E66C5" w:rsidRDefault="0021215E">
      <w:pPr>
        <w:pStyle w:val="BodyText"/>
        <w:tabs>
          <w:tab w:val="left" w:pos="553"/>
        </w:tabs>
        <w:spacing w:line="220" w:lineRule="auto"/>
        <w:ind w:left="553" w:right="589" w:hanging="454"/>
      </w:pPr>
      <w:r w:rsidRPr="0021215E">
        <w:rPr>
          <w:rFonts w:ascii="Segoe UI Symbol" w:hAnsi="Segoe UI Symbol" w:cs="Segoe UI Symbol"/>
          <w:spacing w:val="-10"/>
        </w:rPr>
        <w:t>❏</w:t>
      </w:r>
      <w:r>
        <w:rPr>
          <w:rFonts w:ascii="Engravers MT" w:hAnsi="Engravers MT"/>
        </w:rPr>
        <w:tab/>
      </w:r>
      <w:r>
        <w:t>Clearly explain your agency’s child and young person safe policy, and complaints mechanism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ways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accessible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(and</w:t>
      </w:r>
      <w:r>
        <w:rPr>
          <w:spacing w:val="-3"/>
        </w:rPr>
        <w:t xml:space="preserve"> </w:t>
      </w:r>
      <w:r>
        <w:t>parents)</w:t>
      </w:r>
      <w:r>
        <w:rPr>
          <w:spacing w:val="-3"/>
        </w:rPr>
        <w:t xml:space="preserve"> </w:t>
      </w:r>
      <w:r>
        <w:t>at the start of the engagement process.</w:t>
      </w:r>
    </w:p>
    <w:p w14:paraId="1D557491" w14:textId="77777777" w:rsidR="008E66C5" w:rsidRDefault="008E66C5">
      <w:pPr>
        <w:pStyle w:val="BodyText"/>
        <w:spacing w:before="27"/>
      </w:pPr>
    </w:p>
    <w:p w14:paraId="7265A51B" w14:textId="12396DB8" w:rsidR="008E66C5" w:rsidRDefault="0021215E">
      <w:pPr>
        <w:pStyle w:val="BodyText"/>
        <w:tabs>
          <w:tab w:val="left" w:pos="553"/>
        </w:tabs>
        <w:spacing w:before="1" w:line="220" w:lineRule="auto"/>
        <w:ind w:left="553" w:right="646" w:hanging="454"/>
      </w:pPr>
      <w:r w:rsidRPr="0021215E">
        <w:rPr>
          <w:rFonts w:ascii="Segoe UI Symbol" w:hAnsi="Segoe UI Symbol" w:cs="Segoe UI Symbol"/>
          <w:spacing w:val="-10"/>
        </w:rPr>
        <w:t>❏</w:t>
      </w:r>
      <w:r>
        <w:rPr>
          <w:rFonts w:ascii="Engravers MT" w:hAnsi="Engravers MT"/>
        </w:rPr>
        <w:tab/>
      </w:r>
      <w:r>
        <w:t>Consider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cultures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identities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involved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what supports they’d like for psychological safety.</w:t>
      </w:r>
    </w:p>
    <w:p w14:paraId="407BF31F" w14:textId="77777777" w:rsidR="008E66C5" w:rsidRDefault="008E66C5">
      <w:pPr>
        <w:pStyle w:val="BodyText"/>
        <w:spacing w:before="7"/>
      </w:pPr>
    </w:p>
    <w:p w14:paraId="6E2ABEE8" w14:textId="1C7315C1" w:rsidR="008E66C5" w:rsidRDefault="0021215E">
      <w:pPr>
        <w:pStyle w:val="BodyText"/>
        <w:tabs>
          <w:tab w:val="left" w:pos="553"/>
        </w:tabs>
        <w:spacing w:line="300" w:lineRule="exact"/>
        <w:ind w:left="100"/>
      </w:pPr>
      <w:r w:rsidRPr="0021215E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Seek</w:t>
      </w:r>
      <w:r>
        <w:rPr>
          <w:spacing w:val="-6"/>
        </w:rPr>
        <w:t xml:space="preserve"> </w:t>
      </w:r>
      <w:r>
        <w:t>advice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guidance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Youth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concerns</w:t>
      </w:r>
    </w:p>
    <w:p w14:paraId="78EAB188" w14:textId="77777777" w:rsidR="008E66C5" w:rsidRDefault="0021215E">
      <w:pPr>
        <w:pStyle w:val="BodyText"/>
        <w:spacing w:line="300" w:lineRule="exact"/>
        <w:ind w:left="553"/>
      </w:pPr>
      <w:r>
        <w:t>about</w:t>
      </w:r>
      <w:r>
        <w:rPr>
          <w:spacing w:val="-6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t>environments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diverse</w:t>
      </w:r>
      <w:r>
        <w:rPr>
          <w:spacing w:val="-6"/>
        </w:rPr>
        <w:t xml:space="preserve"> </w:t>
      </w:r>
      <w:r>
        <w:t>young</w:t>
      </w:r>
      <w:r>
        <w:rPr>
          <w:spacing w:val="-5"/>
        </w:rPr>
        <w:t xml:space="preserve"> </w:t>
      </w:r>
      <w:r>
        <w:rPr>
          <w:spacing w:val="-2"/>
        </w:rPr>
        <w:t>people</w:t>
      </w:r>
    </w:p>
    <w:p w14:paraId="5EA993EF" w14:textId="77777777" w:rsidR="008E66C5" w:rsidRDefault="008E66C5">
      <w:pPr>
        <w:pStyle w:val="BodyText"/>
        <w:spacing w:before="22"/>
      </w:pPr>
    </w:p>
    <w:p w14:paraId="2A9D1676" w14:textId="5D856419" w:rsidR="008E66C5" w:rsidRDefault="0021215E">
      <w:pPr>
        <w:pStyle w:val="BodyText"/>
        <w:tabs>
          <w:tab w:val="left" w:pos="553"/>
        </w:tabs>
        <w:spacing w:before="1" w:line="220" w:lineRule="auto"/>
        <w:ind w:left="553" w:right="879" w:hanging="454"/>
      </w:pPr>
      <w:r w:rsidRPr="0021215E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Make sure anyone working with children and young people has a valid and up-to-date Working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State/Territory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(see</w:t>
      </w:r>
      <w:r>
        <w:rPr>
          <w:spacing w:val="-5"/>
        </w:rPr>
        <w:t xml:space="preserve"> </w:t>
      </w:r>
      <w:r>
        <w:t xml:space="preserve">more information </w:t>
      </w:r>
      <w:hyperlink r:id="rId5" w:history="1">
        <w:r w:rsidRPr="0021215E">
          <w:rPr>
            <w:rStyle w:val="Hyperlink"/>
          </w:rPr>
          <w:t>here</w:t>
        </w:r>
      </w:hyperlink>
      <w:r>
        <w:t>).</w:t>
      </w:r>
    </w:p>
    <w:p w14:paraId="67737027" w14:textId="77777777" w:rsidR="008E66C5" w:rsidRDefault="008E66C5">
      <w:pPr>
        <w:pStyle w:val="BodyText"/>
        <w:spacing w:before="7"/>
      </w:pPr>
    </w:p>
    <w:p w14:paraId="52A2665A" w14:textId="67BFD7B9" w:rsidR="008E66C5" w:rsidRDefault="0021215E">
      <w:pPr>
        <w:pStyle w:val="BodyText"/>
        <w:tabs>
          <w:tab w:val="left" w:pos="553"/>
        </w:tabs>
        <w:spacing w:before="1" w:line="300" w:lineRule="exact"/>
        <w:ind w:left="100"/>
      </w:pPr>
      <w:r w:rsidRPr="0021215E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Ensure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proofErr w:type="gramStart"/>
      <w:r>
        <w:t>up-to-date</w:t>
      </w:r>
      <w:proofErr w:type="gramEnd"/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aid</w:t>
      </w:r>
      <w:r>
        <w:rPr>
          <w:spacing w:val="-3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aid</w:t>
      </w:r>
      <w:r>
        <w:rPr>
          <w:spacing w:val="-4"/>
        </w:rPr>
        <w:t xml:space="preserve"> </w:t>
      </w:r>
      <w:r>
        <w:t>bag</w:t>
      </w:r>
      <w:r>
        <w:rPr>
          <w:spacing w:val="-3"/>
        </w:rPr>
        <w:t xml:space="preserve"> </w:t>
      </w:r>
      <w:r>
        <w:rPr>
          <w:spacing w:val="-7"/>
        </w:rPr>
        <w:t>is</w:t>
      </w:r>
    </w:p>
    <w:p w14:paraId="3B3D70E6" w14:textId="77777777" w:rsidR="008E66C5" w:rsidRDefault="0021215E">
      <w:pPr>
        <w:pStyle w:val="BodyText"/>
        <w:spacing w:line="300" w:lineRule="exact"/>
        <w:ind w:left="553"/>
      </w:pPr>
      <w: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in-person</w:t>
      </w:r>
      <w:r>
        <w:rPr>
          <w:spacing w:val="-7"/>
        </w:rPr>
        <w:t xml:space="preserve"> </w:t>
      </w:r>
      <w:r>
        <w:rPr>
          <w:spacing w:val="-2"/>
        </w:rPr>
        <w:t>events.</w:t>
      </w:r>
    </w:p>
    <w:p w14:paraId="3F20F81A" w14:textId="77777777" w:rsidR="008E66C5" w:rsidRDefault="008E66C5">
      <w:pPr>
        <w:pStyle w:val="BodyText"/>
        <w:spacing w:before="22"/>
      </w:pPr>
    </w:p>
    <w:p w14:paraId="6EDAE166" w14:textId="6719BDDB" w:rsidR="008E66C5" w:rsidRDefault="0021215E">
      <w:pPr>
        <w:tabs>
          <w:tab w:val="left" w:pos="553"/>
        </w:tabs>
        <w:spacing w:line="220" w:lineRule="auto"/>
        <w:ind w:left="553" w:right="1229" w:hanging="454"/>
        <w:rPr>
          <w:sz w:val="24"/>
        </w:rPr>
      </w:pPr>
      <w:r w:rsidRPr="0021215E">
        <w:rPr>
          <w:rFonts w:ascii="Segoe UI Symbol" w:hAnsi="Segoe UI Symbol" w:cs="Segoe UI Symbol"/>
          <w:spacing w:val="-10"/>
          <w:sz w:val="24"/>
        </w:rPr>
        <w:t>❏</w:t>
      </w:r>
      <w:r>
        <w:rPr>
          <w:rFonts w:ascii="Engravers MT" w:hAnsi="Engravers MT"/>
          <w:sz w:val="24"/>
        </w:rPr>
        <w:tab/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contact</w:t>
      </w:r>
      <w:r>
        <w:rPr>
          <w:spacing w:val="-4"/>
          <w:sz w:val="24"/>
        </w:rPr>
        <w:t xml:space="preserve"> </w:t>
      </w:r>
      <w:r>
        <w:rPr>
          <w:sz w:val="24"/>
        </w:rPr>
        <w:t>details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youth-friendly,</w:t>
      </w:r>
      <w:r>
        <w:rPr>
          <w:spacing w:val="-4"/>
          <w:sz w:val="24"/>
        </w:rPr>
        <w:t xml:space="preserve"> </w:t>
      </w:r>
      <w:r>
        <w:rPr>
          <w:sz w:val="24"/>
        </w:rPr>
        <w:t>24/7</w:t>
      </w:r>
      <w:r>
        <w:rPr>
          <w:spacing w:val="-4"/>
          <w:sz w:val="24"/>
        </w:rPr>
        <w:t xml:space="preserve"> </w:t>
      </w:r>
      <w:r>
        <w:rPr>
          <w:sz w:val="24"/>
        </w:rPr>
        <w:t>wellbeing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support services. See the </w:t>
      </w:r>
      <w:r>
        <w:rPr>
          <w:i/>
          <w:sz w:val="24"/>
        </w:rPr>
        <w:t xml:space="preserve">‘Help Seeking Handout’ </w:t>
      </w:r>
      <w:r>
        <w:rPr>
          <w:sz w:val="24"/>
        </w:rPr>
        <w:t xml:space="preserve">in </w:t>
      </w:r>
      <w:r>
        <w:rPr>
          <w:i/>
          <w:sz w:val="24"/>
        </w:rPr>
        <w:t xml:space="preserve">‘Guide 6’ </w:t>
      </w:r>
      <w:r>
        <w:rPr>
          <w:sz w:val="24"/>
        </w:rPr>
        <w:t>for an example.</w:t>
      </w:r>
    </w:p>
    <w:p w14:paraId="265747E1" w14:textId="77777777" w:rsidR="0021215E" w:rsidRDefault="0021215E">
      <w:pPr>
        <w:tabs>
          <w:tab w:val="left" w:pos="553"/>
        </w:tabs>
        <w:spacing w:line="220" w:lineRule="auto"/>
        <w:ind w:left="553" w:right="1229" w:hanging="454"/>
        <w:rPr>
          <w:sz w:val="24"/>
        </w:rPr>
      </w:pPr>
    </w:p>
    <w:p w14:paraId="664C1988" w14:textId="77777777" w:rsidR="0021215E" w:rsidRDefault="0021215E">
      <w:pPr>
        <w:tabs>
          <w:tab w:val="left" w:pos="553"/>
        </w:tabs>
        <w:spacing w:line="220" w:lineRule="auto"/>
        <w:ind w:left="553" w:right="1229" w:hanging="454"/>
        <w:rPr>
          <w:sz w:val="24"/>
        </w:rPr>
      </w:pPr>
    </w:p>
    <w:p w14:paraId="10246443" w14:textId="77777777" w:rsidR="0021215E" w:rsidRDefault="0021215E">
      <w:pPr>
        <w:tabs>
          <w:tab w:val="left" w:pos="553"/>
        </w:tabs>
        <w:spacing w:line="220" w:lineRule="auto"/>
        <w:ind w:left="553" w:right="1229" w:hanging="454"/>
        <w:rPr>
          <w:sz w:val="24"/>
        </w:rPr>
      </w:pPr>
    </w:p>
    <w:p w14:paraId="7BF12D6B" w14:textId="77777777" w:rsidR="0021215E" w:rsidRDefault="0021215E">
      <w:pPr>
        <w:tabs>
          <w:tab w:val="left" w:pos="553"/>
        </w:tabs>
        <w:spacing w:line="220" w:lineRule="auto"/>
        <w:ind w:left="553" w:right="1229" w:hanging="454"/>
        <w:rPr>
          <w:sz w:val="24"/>
        </w:rPr>
      </w:pPr>
    </w:p>
    <w:p w14:paraId="5E05EBBB" w14:textId="77777777" w:rsidR="008E66C5" w:rsidRDefault="008E66C5">
      <w:pPr>
        <w:pStyle w:val="BodyText"/>
        <w:rPr>
          <w:sz w:val="20"/>
        </w:rPr>
      </w:pPr>
    </w:p>
    <w:p w14:paraId="24315182" w14:textId="77777777" w:rsidR="008E66C5" w:rsidRDefault="008E66C5">
      <w:pPr>
        <w:pStyle w:val="BodyText"/>
        <w:rPr>
          <w:sz w:val="20"/>
        </w:rPr>
      </w:pPr>
    </w:p>
    <w:p w14:paraId="1310A346" w14:textId="77777777" w:rsidR="008E66C5" w:rsidRDefault="008E66C5">
      <w:pPr>
        <w:pStyle w:val="BodyText"/>
        <w:rPr>
          <w:sz w:val="20"/>
        </w:rPr>
      </w:pPr>
    </w:p>
    <w:p w14:paraId="00546D01" w14:textId="77777777" w:rsidR="008E66C5" w:rsidRDefault="008E66C5">
      <w:pPr>
        <w:pStyle w:val="BodyText"/>
        <w:rPr>
          <w:sz w:val="20"/>
        </w:rPr>
      </w:pPr>
    </w:p>
    <w:p w14:paraId="41E67829" w14:textId="77777777" w:rsidR="008E66C5" w:rsidRDefault="008E66C5">
      <w:pPr>
        <w:pStyle w:val="BodyText"/>
        <w:rPr>
          <w:sz w:val="20"/>
        </w:rPr>
      </w:pPr>
    </w:p>
    <w:p w14:paraId="419C8A99" w14:textId="77777777" w:rsidR="008E66C5" w:rsidRDefault="008E66C5">
      <w:pPr>
        <w:pStyle w:val="BodyText"/>
        <w:rPr>
          <w:sz w:val="20"/>
        </w:rPr>
      </w:pPr>
    </w:p>
    <w:p w14:paraId="2D7DDF4F" w14:textId="77777777" w:rsidR="008E66C5" w:rsidRDefault="008E66C5">
      <w:pPr>
        <w:pStyle w:val="BodyText"/>
        <w:rPr>
          <w:sz w:val="20"/>
        </w:rPr>
      </w:pPr>
    </w:p>
    <w:p w14:paraId="50EC975D" w14:textId="77777777" w:rsidR="008E66C5" w:rsidRDefault="008E66C5">
      <w:pPr>
        <w:pStyle w:val="BodyText"/>
        <w:rPr>
          <w:sz w:val="20"/>
        </w:rPr>
      </w:pPr>
    </w:p>
    <w:p w14:paraId="1F77B76F" w14:textId="77777777" w:rsidR="008E66C5" w:rsidRDefault="008E66C5">
      <w:pPr>
        <w:pStyle w:val="BodyText"/>
        <w:rPr>
          <w:sz w:val="20"/>
        </w:rPr>
      </w:pPr>
    </w:p>
    <w:p w14:paraId="4EC4DF56" w14:textId="77777777" w:rsidR="008E66C5" w:rsidRDefault="008E66C5">
      <w:pPr>
        <w:pStyle w:val="BodyText"/>
        <w:rPr>
          <w:sz w:val="20"/>
        </w:rPr>
      </w:pPr>
    </w:p>
    <w:p w14:paraId="71B8C10D" w14:textId="77777777" w:rsidR="008E66C5" w:rsidRDefault="008E66C5">
      <w:pPr>
        <w:pStyle w:val="BodyText"/>
        <w:rPr>
          <w:sz w:val="20"/>
        </w:rPr>
      </w:pPr>
    </w:p>
    <w:p w14:paraId="57D3159E" w14:textId="77777777" w:rsidR="008E66C5" w:rsidRDefault="008E66C5">
      <w:pPr>
        <w:pStyle w:val="BodyText"/>
        <w:rPr>
          <w:sz w:val="20"/>
        </w:rPr>
      </w:pPr>
    </w:p>
    <w:p w14:paraId="57F13F04" w14:textId="77777777" w:rsidR="008E66C5" w:rsidRDefault="008E66C5">
      <w:pPr>
        <w:pStyle w:val="BodyText"/>
        <w:spacing w:before="50"/>
        <w:rPr>
          <w:sz w:val="20"/>
        </w:rPr>
      </w:pPr>
    </w:p>
    <w:p w14:paraId="5D0B5684" w14:textId="77777777" w:rsidR="008E66C5" w:rsidRDefault="0021215E">
      <w:pPr>
        <w:pStyle w:val="BodyText"/>
        <w:spacing w:line="20" w:lineRule="exact"/>
        <w:ind w:left="-15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66B528" wp14:editId="37507F06">
                <wp:extent cx="6958965" cy="6350"/>
                <wp:effectExtent l="9525" t="0" r="0" b="3175"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CD12F8" id="Group 2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">
                <v:shape id="Graphic 3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1702EC88" w14:textId="77777777" w:rsidR="008E66C5" w:rsidRDefault="008E66C5">
      <w:pPr>
        <w:pStyle w:val="BodyText"/>
        <w:spacing w:before="97"/>
        <w:rPr>
          <w:sz w:val="20"/>
        </w:rPr>
      </w:pPr>
    </w:p>
    <w:p w14:paraId="6638EA6E" w14:textId="77777777" w:rsidR="008E66C5" w:rsidRDefault="0021215E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52E6D55" wp14:editId="2625D4DC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sectPr w:rsidR="008E66C5">
      <w:type w:val="continuous"/>
      <w:pgSz w:w="11910" w:h="16840"/>
      <w:pgMar w:top="620" w:right="3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Engravers MT">
    <w:altName w:val="Engravers MT"/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66C5"/>
    <w:rsid w:val="0021215E"/>
    <w:rsid w:val="00765728"/>
    <w:rsid w:val="008E66C5"/>
    <w:rsid w:val="00BA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C707E7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5"/>
      <w:ind w:left="10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121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aifs.gov.au/resources/resource-sheets/pre-employment-and-volunteer-screening-checks" TargetMode="External"/><Relationship Id="rId4" Type="http://schemas.openxmlformats.org/officeDocument/2006/relationships/hyperlink" Target="https://aifs.gov.au/resources/short-articles/child-safe-organisations-information-organisations-how-keep-children-sa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2024-11-25T02:49:00Z</dcterms:created>
  <dcterms:modified xsi:type="dcterms:W3CDTF">2024-12-02T03:38:00Z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8e20ca7871d1c22e7148ed19977c675fdef41c1d8ba4c936b5766b742094c1e9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2024-12-02T03:38:25Z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8098cd9a-c65c-4ee6-9899-f35df5cdac08</vt:lpwstr>
  </property>
  <property fmtid="{D5CDD505-2E9C-101B-9397-08002B2CF9AE}" pid="13" name="MSIP_Label_79d889eb-932f-4752-8739-64d25806ef64_ContentBits">
    <vt:lpwstr>0</vt:lpwstr>
  </property>
</Properties>
</file>