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94BA4" w14:textId="786CD003" w:rsidR="00856584" w:rsidRDefault="00167A2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C641DB" wp14:editId="725737F6">
                <wp:simplePos x="0" y="0"/>
                <wp:positionH relativeFrom="page">
                  <wp:posOffset>-375399</wp:posOffset>
                </wp:positionH>
                <wp:positionV relativeFrom="page">
                  <wp:posOffset>-216604</wp:posOffset>
                </wp:positionV>
                <wp:extent cx="11162910" cy="11090483"/>
                <wp:effectExtent l="0" t="0" r="635" b="0"/>
                <wp:wrapNone/>
                <wp:docPr id="801465863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2910" cy="110904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C2BB" id="Graphic 1" o:spid="_x0000_s1026" alt="&quot;&quot;" style="position:absolute;margin-left:-29.55pt;margin-top:-17.05pt;width:878.95pt;height:873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STRENGTHS</w:t>
      </w:r>
      <w:r>
        <w:rPr>
          <w:spacing w:val="-1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LIMITATIONS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ENGAGEMENT</w:t>
      </w:r>
    </w:p>
    <w:p w14:paraId="56794BA5" w14:textId="15859BF8" w:rsidR="00856584" w:rsidRDefault="006512FF">
      <w:pPr>
        <w:pStyle w:val="BodyText"/>
        <w:spacing w:before="86"/>
        <w:ind w:left="100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engagement.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approaches.</w:t>
      </w:r>
    </w:p>
    <w:p w14:paraId="56794BA6" w14:textId="113F0195" w:rsidR="00856584" w:rsidRDefault="00856584">
      <w:pPr>
        <w:pStyle w:val="BodyText"/>
        <w:spacing w:before="172" w:after="1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2835"/>
        <w:gridCol w:w="2835"/>
        <w:gridCol w:w="3742"/>
        <w:gridCol w:w="3742"/>
      </w:tblGrid>
      <w:tr w:rsidR="00856584" w14:paraId="56794BAC" w14:textId="77777777">
        <w:trPr>
          <w:trHeight w:val="688"/>
        </w:trPr>
        <w:tc>
          <w:tcPr>
            <w:tcW w:w="2218" w:type="dxa"/>
            <w:tcBorders>
              <w:top w:val="nil"/>
              <w:left w:val="nil"/>
            </w:tcBorders>
          </w:tcPr>
          <w:p w14:paraId="56794BA7" w14:textId="37FD14DC" w:rsidR="00856584" w:rsidRDefault="008565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shd w:val="clear" w:color="auto" w:fill="FBD705"/>
          </w:tcPr>
          <w:p w14:paraId="56794BA8" w14:textId="77777777" w:rsidR="00856584" w:rsidRDefault="006512FF">
            <w:pPr>
              <w:pStyle w:val="TableParagraph"/>
              <w:spacing w:before="224"/>
              <w:ind w:left="175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z w:val="20"/>
              </w:rPr>
              <w:t>ROLE</w:t>
            </w:r>
            <w:r>
              <w:rPr>
                <w:rFonts w:ascii="Rubik Black"/>
                <w:b/>
                <w:spacing w:val="-7"/>
                <w:sz w:val="20"/>
              </w:rPr>
              <w:t xml:space="preserve"> </w:t>
            </w:r>
            <w:r>
              <w:rPr>
                <w:rFonts w:ascii="Rubik Black"/>
                <w:b/>
                <w:sz w:val="20"/>
              </w:rPr>
              <w:t>OF</w:t>
            </w:r>
            <w:r>
              <w:rPr>
                <w:rFonts w:ascii="Rubik Black"/>
                <w:b/>
                <w:spacing w:val="-10"/>
                <w:sz w:val="20"/>
              </w:rPr>
              <w:t xml:space="preserve"> </w:t>
            </w:r>
            <w:r>
              <w:rPr>
                <w:rFonts w:ascii="Rubik Black"/>
                <w:b/>
                <w:sz w:val="20"/>
              </w:rPr>
              <w:t>YOUNG</w:t>
            </w:r>
            <w:r>
              <w:rPr>
                <w:rFonts w:ascii="Rubik Black"/>
                <w:b/>
                <w:spacing w:val="-2"/>
                <w:sz w:val="20"/>
              </w:rPr>
              <w:t xml:space="preserve"> PEOPLE</w:t>
            </w:r>
          </w:p>
        </w:tc>
        <w:tc>
          <w:tcPr>
            <w:tcW w:w="2835" w:type="dxa"/>
            <w:shd w:val="clear" w:color="auto" w:fill="FBD705"/>
          </w:tcPr>
          <w:p w14:paraId="56794BA9" w14:textId="77777777" w:rsidR="00856584" w:rsidRDefault="006512FF">
            <w:pPr>
              <w:pStyle w:val="TableParagraph"/>
              <w:spacing w:before="224"/>
              <w:ind w:left="139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z w:val="20"/>
              </w:rPr>
              <w:t>ROLE</w:t>
            </w:r>
            <w:r>
              <w:rPr>
                <w:rFonts w:ascii="Rubik Black"/>
                <w:b/>
                <w:spacing w:val="-1"/>
                <w:sz w:val="20"/>
              </w:rPr>
              <w:t xml:space="preserve"> </w:t>
            </w:r>
            <w:r>
              <w:rPr>
                <w:rFonts w:ascii="Rubik Black"/>
                <w:b/>
                <w:sz w:val="20"/>
              </w:rPr>
              <w:t>OF</w:t>
            </w:r>
            <w:r>
              <w:rPr>
                <w:rFonts w:ascii="Rubik Black"/>
                <w:b/>
                <w:spacing w:val="-3"/>
                <w:sz w:val="20"/>
              </w:rPr>
              <w:t xml:space="preserve"> </w:t>
            </w:r>
            <w:r>
              <w:rPr>
                <w:rFonts w:ascii="Rubik Black"/>
                <w:b/>
                <w:spacing w:val="-2"/>
                <w:sz w:val="20"/>
              </w:rPr>
              <w:t>POLICYMAKERS</w:t>
            </w:r>
          </w:p>
        </w:tc>
        <w:tc>
          <w:tcPr>
            <w:tcW w:w="3742" w:type="dxa"/>
            <w:shd w:val="clear" w:color="auto" w:fill="FBD705"/>
          </w:tcPr>
          <w:p w14:paraId="56794BAA" w14:textId="77777777" w:rsidR="00856584" w:rsidRDefault="006512FF">
            <w:pPr>
              <w:pStyle w:val="TableParagraph"/>
              <w:spacing w:before="224"/>
              <w:ind w:left="1231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pacing w:val="-2"/>
                <w:sz w:val="20"/>
              </w:rPr>
              <w:t>STRENGTHS</w:t>
            </w:r>
          </w:p>
        </w:tc>
        <w:tc>
          <w:tcPr>
            <w:tcW w:w="3742" w:type="dxa"/>
            <w:shd w:val="clear" w:color="auto" w:fill="FBD705"/>
          </w:tcPr>
          <w:p w14:paraId="56794BAB" w14:textId="0F1357E7" w:rsidR="00856584" w:rsidRDefault="006512FF">
            <w:pPr>
              <w:pStyle w:val="TableParagraph"/>
              <w:spacing w:before="224"/>
              <w:ind w:left="1196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pacing w:val="-2"/>
                <w:sz w:val="20"/>
              </w:rPr>
              <w:t>LIMITATIONS</w:t>
            </w:r>
          </w:p>
        </w:tc>
      </w:tr>
      <w:tr w:rsidR="00856584" w14:paraId="56794BBC" w14:textId="77777777">
        <w:trPr>
          <w:trHeight w:val="2782"/>
        </w:trPr>
        <w:tc>
          <w:tcPr>
            <w:tcW w:w="2218" w:type="dxa"/>
            <w:shd w:val="clear" w:color="auto" w:fill="F85DAE"/>
          </w:tcPr>
          <w:p w14:paraId="56794BAD" w14:textId="4D3BA0B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AE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AF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B0" w14:textId="1D888293" w:rsidR="00856584" w:rsidRDefault="00856584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14:paraId="56794BB1" w14:textId="77777777" w:rsidR="00856584" w:rsidRDefault="006512FF">
            <w:pPr>
              <w:pStyle w:val="TableParagraph"/>
              <w:ind w:left="10" w:right="1"/>
              <w:jc w:val="center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pacing w:val="-2"/>
                <w:sz w:val="20"/>
              </w:rPr>
              <w:t>CONSULTATIVE</w:t>
            </w:r>
          </w:p>
        </w:tc>
        <w:tc>
          <w:tcPr>
            <w:tcW w:w="2835" w:type="dxa"/>
            <w:shd w:val="clear" w:color="auto" w:fill="FBAED6"/>
          </w:tcPr>
          <w:p w14:paraId="56794BB2" w14:textId="6D1F4F5B" w:rsidR="00856584" w:rsidRDefault="006512FF">
            <w:pPr>
              <w:pStyle w:val="TableParagraph"/>
              <w:spacing w:before="102" w:line="220" w:lineRule="auto"/>
              <w:ind w:left="170" w:right="79"/>
              <w:rPr>
                <w:sz w:val="18"/>
              </w:rPr>
            </w:pPr>
            <w:r>
              <w:rPr>
                <w:sz w:val="18"/>
              </w:rPr>
              <w:t>Participants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consultations led by policymakers, or as advisors/consultants in facilitated youth advisory </w:t>
            </w:r>
            <w:r>
              <w:rPr>
                <w:spacing w:val="-2"/>
                <w:sz w:val="18"/>
              </w:rPr>
              <w:t>bodies.</w:t>
            </w:r>
          </w:p>
        </w:tc>
        <w:tc>
          <w:tcPr>
            <w:tcW w:w="2835" w:type="dxa"/>
            <w:shd w:val="clear" w:color="auto" w:fill="FBAED6"/>
          </w:tcPr>
          <w:p w14:paraId="56794BB3" w14:textId="77777777" w:rsidR="00856584" w:rsidRDefault="006512FF">
            <w:pPr>
              <w:pStyle w:val="TableParagraph"/>
              <w:spacing w:before="102" w:line="220" w:lineRule="auto"/>
              <w:ind w:left="169" w:right="79"/>
              <w:rPr>
                <w:sz w:val="18"/>
              </w:rPr>
            </w:pPr>
            <w:r>
              <w:rPr>
                <w:sz w:val="18"/>
              </w:rPr>
              <w:t>Facilitate and lead one-off consultations (e.g. focus groups,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workshops)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longer- term youth </w:t>
            </w:r>
            <w:r>
              <w:rPr>
                <w:sz w:val="18"/>
              </w:rPr>
              <w:t>advisory bodies.</w:t>
            </w:r>
          </w:p>
        </w:tc>
        <w:tc>
          <w:tcPr>
            <w:tcW w:w="3742" w:type="dxa"/>
            <w:shd w:val="clear" w:color="auto" w:fill="FBAED6"/>
          </w:tcPr>
          <w:p w14:paraId="56794BB4" w14:textId="77777777" w:rsidR="00856584" w:rsidRDefault="006512FF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159" w:line="220" w:lineRule="auto"/>
              <w:ind w:right="182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people’s lived experience, priorities, concerns and perspectives.</w:t>
            </w:r>
          </w:p>
          <w:p w14:paraId="56794BB5" w14:textId="77777777" w:rsidR="00856584" w:rsidRDefault="006512FF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114" w:line="220" w:lineRule="auto"/>
              <w:ind w:right="421"/>
              <w:rPr>
                <w:sz w:val="18"/>
              </w:rPr>
            </w:pPr>
            <w:r>
              <w:rPr>
                <w:sz w:val="18"/>
              </w:rPr>
              <w:t>One-off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consultations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quick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resource efficient.</w:t>
            </w:r>
          </w:p>
          <w:p w14:paraId="56794BB6" w14:textId="77777777" w:rsidR="00856584" w:rsidRDefault="006512FF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114" w:line="220" w:lineRule="auto"/>
              <w:ind w:right="683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feel included and heard.</w:t>
            </w:r>
          </w:p>
          <w:p w14:paraId="56794BB7" w14:textId="77777777" w:rsidR="00856584" w:rsidRDefault="006512FF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113" w:line="220" w:lineRule="auto"/>
              <w:ind w:right="176"/>
              <w:rPr>
                <w:sz w:val="18"/>
              </w:rPr>
            </w:pPr>
            <w:r>
              <w:rPr>
                <w:sz w:val="18"/>
              </w:rPr>
              <w:t>Supports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people’s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rights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 a say in issues that affect their lives.</w:t>
            </w:r>
          </w:p>
        </w:tc>
        <w:tc>
          <w:tcPr>
            <w:tcW w:w="3742" w:type="dxa"/>
            <w:shd w:val="clear" w:color="auto" w:fill="FBAED6"/>
          </w:tcPr>
          <w:p w14:paraId="56794BB8" w14:textId="77777777" w:rsidR="00856584" w:rsidRDefault="006512FF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159" w:line="220" w:lineRule="auto"/>
              <w:ind w:right="181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tokenistic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genuine action on young people’s input or opportunities for young people to determine the direction/create their own outputs.</w:t>
            </w:r>
          </w:p>
          <w:p w14:paraId="56794BB9" w14:textId="77777777" w:rsidR="00856584" w:rsidRDefault="006512FF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114" w:line="220" w:lineRule="auto"/>
              <w:ind w:right="134"/>
              <w:rPr>
                <w:sz w:val="18"/>
              </w:rPr>
            </w:pPr>
            <w:r>
              <w:rPr>
                <w:sz w:val="18"/>
              </w:rPr>
              <w:t>Can mean only a small number of young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engaged,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poses challenges for diverse representation.</w:t>
            </w:r>
          </w:p>
          <w:p w14:paraId="56794BBA" w14:textId="77777777" w:rsidR="00856584" w:rsidRDefault="006512FF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99" w:line="225" w:lineRule="exact"/>
              <w:ind w:left="361" w:hanging="226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mechanisms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resource</w:t>
            </w:r>
          </w:p>
          <w:p w14:paraId="56794BBB" w14:textId="77777777" w:rsidR="00856584" w:rsidRDefault="006512FF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intensive.</w:t>
            </w:r>
          </w:p>
        </w:tc>
      </w:tr>
      <w:tr w:rsidR="00856584" w14:paraId="56794BCA" w14:textId="77777777">
        <w:trPr>
          <w:trHeight w:val="2779"/>
        </w:trPr>
        <w:tc>
          <w:tcPr>
            <w:tcW w:w="2218" w:type="dxa"/>
            <w:shd w:val="clear" w:color="auto" w:fill="CFDEF1"/>
          </w:tcPr>
          <w:p w14:paraId="56794BBD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BE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BF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C0" w14:textId="77777777" w:rsidR="00856584" w:rsidRDefault="00856584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56794BC1" w14:textId="77777777" w:rsidR="00856584" w:rsidRDefault="006512FF">
            <w:pPr>
              <w:pStyle w:val="TableParagraph"/>
              <w:ind w:left="10"/>
              <w:jc w:val="center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pacing w:val="-2"/>
                <w:sz w:val="20"/>
              </w:rPr>
              <w:t>COLLABORATIVE</w:t>
            </w:r>
          </w:p>
        </w:tc>
        <w:tc>
          <w:tcPr>
            <w:tcW w:w="2835" w:type="dxa"/>
            <w:shd w:val="clear" w:color="auto" w:fill="E7EEF8"/>
          </w:tcPr>
          <w:p w14:paraId="56794BC2" w14:textId="77777777" w:rsidR="00856584" w:rsidRDefault="006512FF">
            <w:pPr>
              <w:pStyle w:val="TableParagraph"/>
              <w:spacing w:before="102" w:line="220" w:lineRule="auto"/>
              <w:ind w:left="170" w:right="79"/>
              <w:rPr>
                <w:sz w:val="18"/>
              </w:rPr>
            </w:pPr>
            <w:r>
              <w:rPr>
                <w:sz w:val="18"/>
              </w:rPr>
              <w:t>Facilitate opportunities for ongoing collaboration with young people, providing support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build young </w:t>
            </w:r>
            <w:r>
              <w:rPr>
                <w:sz w:val="18"/>
              </w:rPr>
              <w:t>people’s skills and capacities to engage in the policymaking process.</w:t>
            </w:r>
          </w:p>
        </w:tc>
        <w:tc>
          <w:tcPr>
            <w:tcW w:w="2835" w:type="dxa"/>
            <w:shd w:val="clear" w:color="auto" w:fill="E7EEF8"/>
          </w:tcPr>
          <w:p w14:paraId="56794BC3" w14:textId="77777777" w:rsidR="00856584" w:rsidRDefault="006512FF">
            <w:pPr>
              <w:pStyle w:val="TableParagraph"/>
              <w:spacing w:before="102" w:line="220" w:lineRule="auto"/>
              <w:ind w:left="169" w:right="79"/>
              <w:rPr>
                <w:sz w:val="18"/>
              </w:rPr>
            </w:pPr>
            <w:r>
              <w:rPr>
                <w:sz w:val="18"/>
              </w:rPr>
              <w:t>Facilitate opportunities for ongoing collaboration with young people, providing support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build young people’s skills and capacities to engage in the policymaking process.</w:t>
            </w:r>
          </w:p>
        </w:tc>
        <w:tc>
          <w:tcPr>
            <w:tcW w:w="3742" w:type="dxa"/>
            <w:shd w:val="clear" w:color="auto" w:fill="E7EEF8"/>
          </w:tcPr>
          <w:p w14:paraId="56794BC4" w14:textId="1E341C4A" w:rsidR="00856584" w:rsidRDefault="006512FF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159" w:line="220" w:lineRule="auto"/>
              <w:ind w:right="407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 people in forming policy, by giving them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make </w:t>
            </w:r>
            <w:r>
              <w:rPr>
                <w:spacing w:val="-2"/>
                <w:sz w:val="18"/>
              </w:rPr>
              <w:t>recommendations.</w:t>
            </w:r>
          </w:p>
          <w:p w14:paraId="56794BC5" w14:textId="77777777" w:rsidR="00856584" w:rsidRDefault="006512FF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114" w:line="220" w:lineRule="auto"/>
              <w:ind w:right="477"/>
              <w:rPr>
                <w:sz w:val="18"/>
              </w:rPr>
            </w:pPr>
            <w:r>
              <w:rPr>
                <w:sz w:val="18"/>
              </w:rPr>
              <w:t>Leads to impactful youth-centred policy,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needs and perspectives of young </w:t>
            </w:r>
            <w:r>
              <w:rPr>
                <w:spacing w:val="-2"/>
                <w:sz w:val="18"/>
              </w:rPr>
              <w:t>people.</w:t>
            </w:r>
          </w:p>
          <w:p w14:paraId="56794BC6" w14:textId="77777777" w:rsidR="00856584" w:rsidRDefault="006512FF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114" w:line="220" w:lineRule="auto"/>
              <w:ind w:right="438"/>
              <w:rPr>
                <w:sz w:val="18"/>
              </w:rPr>
            </w:pPr>
            <w:r>
              <w:rPr>
                <w:sz w:val="18"/>
              </w:rPr>
              <w:t>Develops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people’s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knowledge and skills.</w:t>
            </w:r>
          </w:p>
        </w:tc>
        <w:tc>
          <w:tcPr>
            <w:tcW w:w="3742" w:type="dxa"/>
            <w:shd w:val="clear" w:color="auto" w:fill="E7EEF8"/>
          </w:tcPr>
          <w:p w14:paraId="56794BC7" w14:textId="77777777" w:rsidR="00856584" w:rsidRDefault="006512FF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159" w:line="220" w:lineRule="auto"/>
              <w:ind w:right="347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policymakers require the skills and capabilities to work collaboratively.</w:t>
            </w:r>
          </w:p>
          <w:p w14:paraId="56794BC8" w14:textId="77777777" w:rsidR="00856584" w:rsidRDefault="006512FF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114" w:line="220" w:lineRule="auto"/>
              <w:ind w:right="431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start and sustain.</w:t>
            </w:r>
          </w:p>
          <w:p w14:paraId="56794BC9" w14:textId="0ECF9A14" w:rsidR="00856584" w:rsidRDefault="006512FF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114" w:line="220" w:lineRule="auto"/>
              <w:ind w:right="262"/>
              <w:rPr>
                <w:sz w:val="18"/>
              </w:rPr>
            </w:pPr>
            <w:r>
              <w:rPr>
                <w:sz w:val="18"/>
              </w:rPr>
              <w:t xml:space="preserve">If power </w:t>
            </w:r>
            <w:r>
              <w:rPr>
                <w:sz w:val="18"/>
              </w:rPr>
              <w:t>dynamics between policymakers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aren’t addressed, collaborative approaches can easily slide into tokenism.</w:t>
            </w:r>
          </w:p>
        </w:tc>
      </w:tr>
      <w:tr w:rsidR="00856584" w14:paraId="56794BD8" w14:textId="77777777">
        <w:trPr>
          <w:trHeight w:val="2233"/>
        </w:trPr>
        <w:tc>
          <w:tcPr>
            <w:tcW w:w="2218" w:type="dxa"/>
            <w:shd w:val="clear" w:color="auto" w:fill="F85DAE"/>
          </w:tcPr>
          <w:p w14:paraId="56794BCB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CC" w14:textId="77777777" w:rsidR="00856584" w:rsidRDefault="00856584">
            <w:pPr>
              <w:pStyle w:val="TableParagraph"/>
              <w:ind w:left="0"/>
              <w:rPr>
                <w:sz w:val="20"/>
              </w:rPr>
            </w:pPr>
          </w:p>
          <w:p w14:paraId="56794BCD" w14:textId="77777777" w:rsidR="00856584" w:rsidRDefault="00856584">
            <w:pPr>
              <w:pStyle w:val="TableParagraph"/>
              <w:spacing w:before="215"/>
              <w:ind w:left="0"/>
              <w:rPr>
                <w:sz w:val="20"/>
              </w:rPr>
            </w:pPr>
          </w:p>
          <w:p w14:paraId="56794BCE" w14:textId="77777777" w:rsidR="00856584" w:rsidRDefault="006512FF">
            <w:pPr>
              <w:pStyle w:val="TableParagraph"/>
              <w:ind w:left="10"/>
              <w:jc w:val="center"/>
              <w:rPr>
                <w:rFonts w:ascii="Rubik Black"/>
                <w:b/>
                <w:sz w:val="20"/>
              </w:rPr>
            </w:pPr>
            <w:r>
              <w:rPr>
                <w:rFonts w:ascii="Rubik Black"/>
                <w:b/>
                <w:spacing w:val="-2"/>
                <w:sz w:val="20"/>
              </w:rPr>
              <w:t>YOUTH-</w:t>
            </w:r>
            <w:r>
              <w:rPr>
                <w:rFonts w:ascii="Rubik Black"/>
                <w:b/>
                <w:spacing w:val="-5"/>
                <w:sz w:val="20"/>
              </w:rPr>
              <w:t>LED</w:t>
            </w:r>
          </w:p>
        </w:tc>
        <w:tc>
          <w:tcPr>
            <w:tcW w:w="2835" w:type="dxa"/>
            <w:shd w:val="clear" w:color="auto" w:fill="FBAED6"/>
          </w:tcPr>
          <w:p w14:paraId="56794BCF" w14:textId="77777777" w:rsidR="00856584" w:rsidRDefault="006512FF">
            <w:pPr>
              <w:pStyle w:val="TableParagraph"/>
              <w:spacing w:before="102" w:line="220" w:lineRule="auto"/>
              <w:ind w:left="170" w:right="609"/>
              <w:rPr>
                <w:sz w:val="18"/>
              </w:rPr>
            </w:pPr>
            <w:r>
              <w:rPr>
                <w:sz w:val="18"/>
              </w:rPr>
              <w:t>Leaders in the design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56794BD0" w14:textId="77777777" w:rsidR="00856584" w:rsidRDefault="006512FF">
            <w:pPr>
              <w:pStyle w:val="TableParagraph"/>
              <w:spacing w:line="211" w:lineRule="exact"/>
              <w:ind w:left="170"/>
              <w:rPr>
                <w:sz w:val="18"/>
              </w:rPr>
            </w:pPr>
            <w:r>
              <w:rPr>
                <w:sz w:val="18"/>
              </w:rPr>
              <w:t>consultations,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campaigns,</w:t>
            </w:r>
          </w:p>
          <w:p w14:paraId="56794BD1" w14:textId="77777777" w:rsidR="00856584" w:rsidRDefault="006512FF">
            <w:pPr>
              <w:pStyle w:val="TableParagraph"/>
              <w:spacing w:line="225" w:lineRule="exact"/>
              <w:ind w:left="170"/>
              <w:rPr>
                <w:sz w:val="18"/>
              </w:rPr>
            </w:pPr>
            <w:r>
              <w:rPr>
                <w:sz w:val="18"/>
              </w:rPr>
              <w:t>programs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research.</w:t>
            </w:r>
          </w:p>
        </w:tc>
        <w:tc>
          <w:tcPr>
            <w:tcW w:w="2835" w:type="dxa"/>
            <w:shd w:val="clear" w:color="auto" w:fill="FBAED6"/>
          </w:tcPr>
          <w:p w14:paraId="56794BD2" w14:textId="04B3524D" w:rsidR="00856584" w:rsidRDefault="006512FF">
            <w:pPr>
              <w:pStyle w:val="TableParagraph"/>
              <w:spacing w:before="102" w:line="220" w:lineRule="auto"/>
              <w:ind w:left="169" w:right="430"/>
              <w:rPr>
                <w:sz w:val="18"/>
              </w:rPr>
            </w:pPr>
            <w:r>
              <w:rPr>
                <w:sz w:val="18"/>
              </w:rPr>
              <w:t xml:space="preserve">Support, enable and </w:t>
            </w:r>
            <w:r>
              <w:rPr>
                <w:sz w:val="18"/>
              </w:rPr>
              <w:t>strengthen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initiatives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led 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help amplify youth voice and </w:t>
            </w:r>
            <w:r>
              <w:rPr>
                <w:spacing w:val="-2"/>
                <w:sz w:val="18"/>
              </w:rPr>
              <w:t>influence.</w:t>
            </w:r>
          </w:p>
        </w:tc>
        <w:tc>
          <w:tcPr>
            <w:tcW w:w="3742" w:type="dxa"/>
            <w:shd w:val="clear" w:color="auto" w:fill="FBAED6"/>
          </w:tcPr>
          <w:p w14:paraId="56794BD3" w14:textId="77777777" w:rsidR="00856584" w:rsidRDefault="006512FF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159" w:line="220" w:lineRule="auto"/>
              <w:ind w:right="356"/>
              <w:rPr>
                <w:sz w:val="18"/>
              </w:rPr>
            </w:pPr>
            <w:r>
              <w:rPr>
                <w:sz w:val="18"/>
              </w:rPr>
              <w:t>Youth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empowered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policy </w:t>
            </w:r>
            <w:r>
              <w:rPr>
                <w:spacing w:val="-2"/>
                <w:sz w:val="18"/>
              </w:rPr>
              <w:t>dialogue.</w:t>
            </w:r>
          </w:p>
          <w:p w14:paraId="56794BD4" w14:textId="77777777" w:rsidR="00856584" w:rsidRDefault="006512FF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114" w:line="220" w:lineRule="auto"/>
              <w:ind w:right="465"/>
              <w:rPr>
                <w:sz w:val="18"/>
              </w:rPr>
            </w:pPr>
            <w:r>
              <w:rPr>
                <w:sz w:val="18"/>
              </w:rPr>
              <w:t>Builds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people’s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professional skills.</w:t>
            </w:r>
          </w:p>
          <w:p w14:paraId="56794BD5" w14:textId="77777777" w:rsidR="00856584" w:rsidRDefault="006512FF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113" w:line="220" w:lineRule="auto"/>
              <w:ind w:right="504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genuinely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youth-centred </w:t>
            </w:r>
            <w:r>
              <w:rPr>
                <w:spacing w:val="-2"/>
                <w:sz w:val="18"/>
              </w:rPr>
              <w:t>outcomes.</w:t>
            </w:r>
          </w:p>
        </w:tc>
        <w:tc>
          <w:tcPr>
            <w:tcW w:w="3742" w:type="dxa"/>
            <w:shd w:val="clear" w:color="auto" w:fill="FBAED6"/>
          </w:tcPr>
          <w:p w14:paraId="56794BD6" w14:textId="635651A8" w:rsidR="00856584" w:rsidRDefault="006512F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159" w:line="220" w:lineRule="auto"/>
              <w:ind w:right="26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policymakers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away, young people can feel unsupported.</w:t>
            </w:r>
          </w:p>
          <w:p w14:paraId="56794BD7" w14:textId="66092E6C" w:rsidR="00856584" w:rsidRDefault="006512F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114" w:line="220" w:lineRule="auto"/>
              <w:ind w:right="111"/>
              <w:rPr>
                <w:sz w:val="18"/>
              </w:rPr>
            </w:pPr>
            <w:r>
              <w:rPr>
                <w:sz w:val="18"/>
              </w:rPr>
              <w:t>Can lead to young people’s insights being marginalised from the debates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decision-making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young people working in parallel to policy- centred </w:t>
            </w:r>
            <w:r>
              <w:rPr>
                <w:sz w:val="18"/>
              </w:rPr>
              <w:t>decision-making processes.</w:t>
            </w:r>
          </w:p>
        </w:tc>
      </w:tr>
    </w:tbl>
    <w:p w14:paraId="56794BD9" w14:textId="0946D69B" w:rsidR="007C1982" w:rsidRDefault="00296411">
      <w:r>
        <w:rPr>
          <w:noProof/>
        </w:rPr>
        <w:drawing>
          <wp:anchor distT="0" distB="0" distL="114300" distR="114300" simplePos="0" relativeHeight="251661312" behindDoc="0" locked="0" layoutInCell="1" allowOverlap="1" wp14:anchorId="4C86D240" wp14:editId="14939CB1">
            <wp:simplePos x="0" y="0"/>
            <wp:positionH relativeFrom="column">
              <wp:posOffset>-5055</wp:posOffset>
            </wp:positionH>
            <wp:positionV relativeFrom="paragraph">
              <wp:posOffset>306522</wp:posOffset>
            </wp:positionV>
            <wp:extent cx="1122630" cy="362311"/>
            <wp:effectExtent l="0" t="0" r="1905" b="0"/>
            <wp:wrapNone/>
            <wp:docPr id="87532225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2225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30" cy="36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1982">
      <w:footerReference w:type="default" r:id="rId8"/>
      <w:type w:val="continuous"/>
      <w:pgSz w:w="16840" w:h="11910" w:orient="landscape"/>
      <w:pgMar w:top="640" w:right="620" w:bottom="680" w:left="620" w:header="0" w:footer="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8437" w14:textId="77777777" w:rsidR="007C1982" w:rsidRDefault="007C1982">
      <w:r>
        <w:separator/>
      </w:r>
    </w:p>
  </w:endnote>
  <w:endnote w:type="continuationSeparator" w:id="0">
    <w:p w14:paraId="62D71406" w14:textId="77777777" w:rsidR="007C1982" w:rsidRDefault="007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4BD9" w14:textId="170ACE28" w:rsidR="00856584" w:rsidRDefault="0085658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70CCC" w14:textId="77777777" w:rsidR="007C1982" w:rsidRDefault="007C1982">
      <w:r>
        <w:separator/>
      </w:r>
    </w:p>
  </w:footnote>
  <w:footnote w:type="continuationSeparator" w:id="0">
    <w:p w14:paraId="0692BFEA" w14:textId="77777777" w:rsidR="007C1982" w:rsidRDefault="007C1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6B66"/>
    <w:multiLevelType w:val="hybridMultilevel"/>
    <w:tmpl w:val="FA36A9BA"/>
    <w:lvl w:ilvl="0" w:tplc="B8681844">
      <w:numFmt w:val="bullet"/>
      <w:lvlText w:val="•"/>
      <w:lvlJc w:val="left"/>
      <w:pPr>
        <w:ind w:left="362" w:hanging="227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F4B062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2" w:tplc="2C922686">
      <w:numFmt w:val="bullet"/>
      <w:lvlText w:val="•"/>
      <w:lvlJc w:val="left"/>
      <w:pPr>
        <w:ind w:left="1034" w:hanging="227"/>
      </w:pPr>
      <w:rPr>
        <w:rFonts w:hint="default"/>
        <w:lang w:val="en-US" w:eastAsia="en-US" w:bidi="ar-SA"/>
      </w:rPr>
    </w:lvl>
    <w:lvl w:ilvl="3" w:tplc="58D4215A">
      <w:numFmt w:val="bullet"/>
      <w:lvlText w:val="•"/>
      <w:lvlJc w:val="left"/>
      <w:pPr>
        <w:ind w:left="1371" w:hanging="227"/>
      </w:pPr>
      <w:rPr>
        <w:rFonts w:hint="default"/>
        <w:lang w:val="en-US" w:eastAsia="en-US" w:bidi="ar-SA"/>
      </w:rPr>
    </w:lvl>
    <w:lvl w:ilvl="4" w:tplc="DED41362">
      <w:numFmt w:val="bullet"/>
      <w:lvlText w:val="•"/>
      <w:lvlJc w:val="left"/>
      <w:pPr>
        <w:ind w:left="1708" w:hanging="227"/>
      </w:pPr>
      <w:rPr>
        <w:rFonts w:hint="default"/>
        <w:lang w:val="en-US" w:eastAsia="en-US" w:bidi="ar-SA"/>
      </w:rPr>
    </w:lvl>
    <w:lvl w:ilvl="5" w:tplc="1D4C4A72">
      <w:numFmt w:val="bullet"/>
      <w:lvlText w:val="•"/>
      <w:lvlJc w:val="left"/>
      <w:pPr>
        <w:ind w:left="2046" w:hanging="227"/>
      </w:pPr>
      <w:rPr>
        <w:rFonts w:hint="default"/>
        <w:lang w:val="en-US" w:eastAsia="en-US" w:bidi="ar-SA"/>
      </w:rPr>
    </w:lvl>
    <w:lvl w:ilvl="6" w:tplc="48766A84">
      <w:numFmt w:val="bullet"/>
      <w:lvlText w:val="•"/>
      <w:lvlJc w:val="left"/>
      <w:pPr>
        <w:ind w:left="2383" w:hanging="227"/>
      </w:pPr>
      <w:rPr>
        <w:rFonts w:hint="default"/>
        <w:lang w:val="en-US" w:eastAsia="en-US" w:bidi="ar-SA"/>
      </w:rPr>
    </w:lvl>
    <w:lvl w:ilvl="7" w:tplc="E3D2A5EE">
      <w:numFmt w:val="bullet"/>
      <w:lvlText w:val="•"/>
      <w:lvlJc w:val="left"/>
      <w:pPr>
        <w:ind w:left="2720" w:hanging="227"/>
      </w:pPr>
      <w:rPr>
        <w:rFonts w:hint="default"/>
        <w:lang w:val="en-US" w:eastAsia="en-US" w:bidi="ar-SA"/>
      </w:rPr>
    </w:lvl>
    <w:lvl w:ilvl="8" w:tplc="324E4AD6">
      <w:numFmt w:val="bullet"/>
      <w:lvlText w:val="•"/>
      <w:lvlJc w:val="left"/>
      <w:pPr>
        <w:ind w:left="3057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1E764331"/>
    <w:multiLevelType w:val="hybridMultilevel"/>
    <w:tmpl w:val="D6841990"/>
    <w:lvl w:ilvl="0" w:tplc="FB06DF3E">
      <w:numFmt w:val="bullet"/>
      <w:lvlText w:val="•"/>
      <w:lvlJc w:val="left"/>
      <w:pPr>
        <w:ind w:left="362" w:hanging="227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4E1666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2" w:tplc="A95CCC7C">
      <w:numFmt w:val="bullet"/>
      <w:lvlText w:val="•"/>
      <w:lvlJc w:val="left"/>
      <w:pPr>
        <w:ind w:left="1034" w:hanging="227"/>
      </w:pPr>
      <w:rPr>
        <w:rFonts w:hint="default"/>
        <w:lang w:val="en-US" w:eastAsia="en-US" w:bidi="ar-SA"/>
      </w:rPr>
    </w:lvl>
    <w:lvl w:ilvl="3" w:tplc="61543CFE">
      <w:numFmt w:val="bullet"/>
      <w:lvlText w:val="•"/>
      <w:lvlJc w:val="left"/>
      <w:pPr>
        <w:ind w:left="1371" w:hanging="227"/>
      </w:pPr>
      <w:rPr>
        <w:rFonts w:hint="default"/>
        <w:lang w:val="en-US" w:eastAsia="en-US" w:bidi="ar-SA"/>
      </w:rPr>
    </w:lvl>
    <w:lvl w:ilvl="4" w:tplc="2E7C9148">
      <w:numFmt w:val="bullet"/>
      <w:lvlText w:val="•"/>
      <w:lvlJc w:val="left"/>
      <w:pPr>
        <w:ind w:left="1708" w:hanging="227"/>
      </w:pPr>
      <w:rPr>
        <w:rFonts w:hint="default"/>
        <w:lang w:val="en-US" w:eastAsia="en-US" w:bidi="ar-SA"/>
      </w:rPr>
    </w:lvl>
    <w:lvl w:ilvl="5" w:tplc="DCB8273C">
      <w:numFmt w:val="bullet"/>
      <w:lvlText w:val="•"/>
      <w:lvlJc w:val="left"/>
      <w:pPr>
        <w:ind w:left="2046" w:hanging="227"/>
      </w:pPr>
      <w:rPr>
        <w:rFonts w:hint="default"/>
        <w:lang w:val="en-US" w:eastAsia="en-US" w:bidi="ar-SA"/>
      </w:rPr>
    </w:lvl>
    <w:lvl w:ilvl="6" w:tplc="A1A84B94">
      <w:numFmt w:val="bullet"/>
      <w:lvlText w:val="•"/>
      <w:lvlJc w:val="left"/>
      <w:pPr>
        <w:ind w:left="2383" w:hanging="227"/>
      </w:pPr>
      <w:rPr>
        <w:rFonts w:hint="default"/>
        <w:lang w:val="en-US" w:eastAsia="en-US" w:bidi="ar-SA"/>
      </w:rPr>
    </w:lvl>
    <w:lvl w:ilvl="7" w:tplc="CE44BB38">
      <w:numFmt w:val="bullet"/>
      <w:lvlText w:val="•"/>
      <w:lvlJc w:val="left"/>
      <w:pPr>
        <w:ind w:left="2720" w:hanging="227"/>
      </w:pPr>
      <w:rPr>
        <w:rFonts w:hint="default"/>
        <w:lang w:val="en-US" w:eastAsia="en-US" w:bidi="ar-SA"/>
      </w:rPr>
    </w:lvl>
    <w:lvl w:ilvl="8" w:tplc="055879D8">
      <w:numFmt w:val="bullet"/>
      <w:lvlText w:val="•"/>
      <w:lvlJc w:val="left"/>
      <w:pPr>
        <w:ind w:left="3057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22D27C2C"/>
    <w:multiLevelType w:val="hybridMultilevel"/>
    <w:tmpl w:val="ECFADD0A"/>
    <w:lvl w:ilvl="0" w:tplc="69E297E4">
      <w:numFmt w:val="bullet"/>
      <w:lvlText w:val="•"/>
      <w:lvlJc w:val="left"/>
      <w:pPr>
        <w:ind w:left="362" w:hanging="227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B85DB0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2" w:tplc="9E1C1894">
      <w:numFmt w:val="bullet"/>
      <w:lvlText w:val="•"/>
      <w:lvlJc w:val="left"/>
      <w:pPr>
        <w:ind w:left="1034" w:hanging="227"/>
      </w:pPr>
      <w:rPr>
        <w:rFonts w:hint="default"/>
        <w:lang w:val="en-US" w:eastAsia="en-US" w:bidi="ar-SA"/>
      </w:rPr>
    </w:lvl>
    <w:lvl w:ilvl="3" w:tplc="5D8A08D6">
      <w:numFmt w:val="bullet"/>
      <w:lvlText w:val="•"/>
      <w:lvlJc w:val="left"/>
      <w:pPr>
        <w:ind w:left="1371" w:hanging="227"/>
      </w:pPr>
      <w:rPr>
        <w:rFonts w:hint="default"/>
        <w:lang w:val="en-US" w:eastAsia="en-US" w:bidi="ar-SA"/>
      </w:rPr>
    </w:lvl>
    <w:lvl w:ilvl="4" w:tplc="532C56BE">
      <w:numFmt w:val="bullet"/>
      <w:lvlText w:val="•"/>
      <w:lvlJc w:val="left"/>
      <w:pPr>
        <w:ind w:left="1708" w:hanging="227"/>
      </w:pPr>
      <w:rPr>
        <w:rFonts w:hint="default"/>
        <w:lang w:val="en-US" w:eastAsia="en-US" w:bidi="ar-SA"/>
      </w:rPr>
    </w:lvl>
    <w:lvl w:ilvl="5" w:tplc="2D94F436">
      <w:numFmt w:val="bullet"/>
      <w:lvlText w:val="•"/>
      <w:lvlJc w:val="left"/>
      <w:pPr>
        <w:ind w:left="2046" w:hanging="227"/>
      </w:pPr>
      <w:rPr>
        <w:rFonts w:hint="default"/>
        <w:lang w:val="en-US" w:eastAsia="en-US" w:bidi="ar-SA"/>
      </w:rPr>
    </w:lvl>
    <w:lvl w:ilvl="6" w:tplc="40D82B6A">
      <w:numFmt w:val="bullet"/>
      <w:lvlText w:val="•"/>
      <w:lvlJc w:val="left"/>
      <w:pPr>
        <w:ind w:left="2383" w:hanging="227"/>
      </w:pPr>
      <w:rPr>
        <w:rFonts w:hint="default"/>
        <w:lang w:val="en-US" w:eastAsia="en-US" w:bidi="ar-SA"/>
      </w:rPr>
    </w:lvl>
    <w:lvl w:ilvl="7" w:tplc="E9C00630">
      <w:numFmt w:val="bullet"/>
      <w:lvlText w:val="•"/>
      <w:lvlJc w:val="left"/>
      <w:pPr>
        <w:ind w:left="2720" w:hanging="227"/>
      </w:pPr>
      <w:rPr>
        <w:rFonts w:hint="default"/>
        <w:lang w:val="en-US" w:eastAsia="en-US" w:bidi="ar-SA"/>
      </w:rPr>
    </w:lvl>
    <w:lvl w:ilvl="8" w:tplc="BD726DBC">
      <w:numFmt w:val="bullet"/>
      <w:lvlText w:val="•"/>
      <w:lvlJc w:val="left"/>
      <w:pPr>
        <w:ind w:left="3057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537859FE"/>
    <w:multiLevelType w:val="hybridMultilevel"/>
    <w:tmpl w:val="3942EF04"/>
    <w:lvl w:ilvl="0" w:tplc="F594C4DC">
      <w:numFmt w:val="bullet"/>
      <w:lvlText w:val="•"/>
      <w:lvlJc w:val="left"/>
      <w:pPr>
        <w:ind w:left="362" w:hanging="227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82BB54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2" w:tplc="0328615A">
      <w:numFmt w:val="bullet"/>
      <w:lvlText w:val="•"/>
      <w:lvlJc w:val="left"/>
      <w:pPr>
        <w:ind w:left="1034" w:hanging="227"/>
      </w:pPr>
      <w:rPr>
        <w:rFonts w:hint="default"/>
        <w:lang w:val="en-US" w:eastAsia="en-US" w:bidi="ar-SA"/>
      </w:rPr>
    </w:lvl>
    <w:lvl w:ilvl="3" w:tplc="112E6BDC">
      <w:numFmt w:val="bullet"/>
      <w:lvlText w:val="•"/>
      <w:lvlJc w:val="left"/>
      <w:pPr>
        <w:ind w:left="1371" w:hanging="227"/>
      </w:pPr>
      <w:rPr>
        <w:rFonts w:hint="default"/>
        <w:lang w:val="en-US" w:eastAsia="en-US" w:bidi="ar-SA"/>
      </w:rPr>
    </w:lvl>
    <w:lvl w:ilvl="4" w:tplc="40568B7C">
      <w:numFmt w:val="bullet"/>
      <w:lvlText w:val="•"/>
      <w:lvlJc w:val="left"/>
      <w:pPr>
        <w:ind w:left="1708" w:hanging="227"/>
      </w:pPr>
      <w:rPr>
        <w:rFonts w:hint="default"/>
        <w:lang w:val="en-US" w:eastAsia="en-US" w:bidi="ar-SA"/>
      </w:rPr>
    </w:lvl>
    <w:lvl w:ilvl="5" w:tplc="93D02054">
      <w:numFmt w:val="bullet"/>
      <w:lvlText w:val="•"/>
      <w:lvlJc w:val="left"/>
      <w:pPr>
        <w:ind w:left="2046" w:hanging="227"/>
      </w:pPr>
      <w:rPr>
        <w:rFonts w:hint="default"/>
        <w:lang w:val="en-US" w:eastAsia="en-US" w:bidi="ar-SA"/>
      </w:rPr>
    </w:lvl>
    <w:lvl w:ilvl="6" w:tplc="B7DE3AEA">
      <w:numFmt w:val="bullet"/>
      <w:lvlText w:val="•"/>
      <w:lvlJc w:val="left"/>
      <w:pPr>
        <w:ind w:left="2383" w:hanging="227"/>
      </w:pPr>
      <w:rPr>
        <w:rFonts w:hint="default"/>
        <w:lang w:val="en-US" w:eastAsia="en-US" w:bidi="ar-SA"/>
      </w:rPr>
    </w:lvl>
    <w:lvl w:ilvl="7" w:tplc="942E38C2">
      <w:numFmt w:val="bullet"/>
      <w:lvlText w:val="•"/>
      <w:lvlJc w:val="left"/>
      <w:pPr>
        <w:ind w:left="2720" w:hanging="227"/>
      </w:pPr>
      <w:rPr>
        <w:rFonts w:hint="default"/>
        <w:lang w:val="en-US" w:eastAsia="en-US" w:bidi="ar-SA"/>
      </w:rPr>
    </w:lvl>
    <w:lvl w:ilvl="8" w:tplc="CDC0C848">
      <w:numFmt w:val="bullet"/>
      <w:lvlText w:val="•"/>
      <w:lvlJc w:val="left"/>
      <w:pPr>
        <w:ind w:left="305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5B133AC7"/>
    <w:multiLevelType w:val="hybridMultilevel"/>
    <w:tmpl w:val="570E0ADC"/>
    <w:lvl w:ilvl="0" w:tplc="0B147B18">
      <w:numFmt w:val="bullet"/>
      <w:lvlText w:val="•"/>
      <w:lvlJc w:val="left"/>
      <w:pPr>
        <w:ind w:left="362" w:hanging="227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B4CCB0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2" w:tplc="089CC4D0">
      <w:numFmt w:val="bullet"/>
      <w:lvlText w:val="•"/>
      <w:lvlJc w:val="left"/>
      <w:pPr>
        <w:ind w:left="1034" w:hanging="227"/>
      </w:pPr>
      <w:rPr>
        <w:rFonts w:hint="default"/>
        <w:lang w:val="en-US" w:eastAsia="en-US" w:bidi="ar-SA"/>
      </w:rPr>
    </w:lvl>
    <w:lvl w:ilvl="3" w:tplc="EE82791E">
      <w:numFmt w:val="bullet"/>
      <w:lvlText w:val="•"/>
      <w:lvlJc w:val="left"/>
      <w:pPr>
        <w:ind w:left="1371" w:hanging="227"/>
      </w:pPr>
      <w:rPr>
        <w:rFonts w:hint="default"/>
        <w:lang w:val="en-US" w:eastAsia="en-US" w:bidi="ar-SA"/>
      </w:rPr>
    </w:lvl>
    <w:lvl w:ilvl="4" w:tplc="13CE2536">
      <w:numFmt w:val="bullet"/>
      <w:lvlText w:val="•"/>
      <w:lvlJc w:val="left"/>
      <w:pPr>
        <w:ind w:left="1708" w:hanging="227"/>
      </w:pPr>
      <w:rPr>
        <w:rFonts w:hint="default"/>
        <w:lang w:val="en-US" w:eastAsia="en-US" w:bidi="ar-SA"/>
      </w:rPr>
    </w:lvl>
    <w:lvl w:ilvl="5" w:tplc="FA88EC9C">
      <w:numFmt w:val="bullet"/>
      <w:lvlText w:val="•"/>
      <w:lvlJc w:val="left"/>
      <w:pPr>
        <w:ind w:left="2046" w:hanging="227"/>
      </w:pPr>
      <w:rPr>
        <w:rFonts w:hint="default"/>
        <w:lang w:val="en-US" w:eastAsia="en-US" w:bidi="ar-SA"/>
      </w:rPr>
    </w:lvl>
    <w:lvl w:ilvl="6" w:tplc="C1820D3C">
      <w:numFmt w:val="bullet"/>
      <w:lvlText w:val="•"/>
      <w:lvlJc w:val="left"/>
      <w:pPr>
        <w:ind w:left="2383" w:hanging="227"/>
      </w:pPr>
      <w:rPr>
        <w:rFonts w:hint="default"/>
        <w:lang w:val="en-US" w:eastAsia="en-US" w:bidi="ar-SA"/>
      </w:rPr>
    </w:lvl>
    <w:lvl w:ilvl="7" w:tplc="0EB0B6A8">
      <w:numFmt w:val="bullet"/>
      <w:lvlText w:val="•"/>
      <w:lvlJc w:val="left"/>
      <w:pPr>
        <w:ind w:left="2720" w:hanging="227"/>
      </w:pPr>
      <w:rPr>
        <w:rFonts w:hint="default"/>
        <w:lang w:val="en-US" w:eastAsia="en-US" w:bidi="ar-SA"/>
      </w:rPr>
    </w:lvl>
    <w:lvl w:ilvl="8" w:tplc="D3281FEA">
      <w:numFmt w:val="bullet"/>
      <w:lvlText w:val="•"/>
      <w:lvlJc w:val="left"/>
      <w:pPr>
        <w:ind w:left="3057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6FA13B05"/>
    <w:multiLevelType w:val="hybridMultilevel"/>
    <w:tmpl w:val="CB1EBD88"/>
    <w:lvl w:ilvl="0" w:tplc="AA364C7A">
      <w:numFmt w:val="bullet"/>
      <w:lvlText w:val="•"/>
      <w:lvlJc w:val="left"/>
      <w:pPr>
        <w:ind w:left="362" w:hanging="227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9259F0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2" w:tplc="DE6A3450">
      <w:numFmt w:val="bullet"/>
      <w:lvlText w:val="•"/>
      <w:lvlJc w:val="left"/>
      <w:pPr>
        <w:ind w:left="1034" w:hanging="227"/>
      </w:pPr>
      <w:rPr>
        <w:rFonts w:hint="default"/>
        <w:lang w:val="en-US" w:eastAsia="en-US" w:bidi="ar-SA"/>
      </w:rPr>
    </w:lvl>
    <w:lvl w:ilvl="3" w:tplc="2C82067E">
      <w:numFmt w:val="bullet"/>
      <w:lvlText w:val="•"/>
      <w:lvlJc w:val="left"/>
      <w:pPr>
        <w:ind w:left="1371" w:hanging="227"/>
      </w:pPr>
      <w:rPr>
        <w:rFonts w:hint="default"/>
        <w:lang w:val="en-US" w:eastAsia="en-US" w:bidi="ar-SA"/>
      </w:rPr>
    </w:lvl>
    <w:lvl w:ilvl="4" w:tplc="5448DAE0">
      <w:numFmt w:val="bullet"/>
      <w:lvlText w:val="•"/>
      <w:lvlJc w:val="left"/>
      <w:pPr>
        <w:ind w:left="1708" w:hanging="227"/>
      </w:pPr>
      <w:rPr>
        <w:rFonts w:hint="default"/>
        <w:lang w:val="en-US" w:eastAsia="en-US" w:bidi="ar-SA"/>
      </w:rPr>
    </w:lvl>
    <w:lvl w:ilvl="5" w:tplc="7A4657A2">
      <w:numFmt w:val="bullet"/>
      <w:lvlText w:val="•"/>
      <w:lvlJc w:val="left"/>
      <w:pPr>
        <w:ind w:left="2046" w:hanging="227"/>
      </w:pPr>
      <w:rPr>
        <w:rFonts w:hint="default"/>
        <w:lang w:val="en-US" w:eastAsia="en-US" w:bidi="ar-SA"/>
      </w:rPr>
    </w:lvl>
    <w:lvl w:ilvl="6" w:tplc="6ED8E494">
      <w:numFmt w:val="bullet"/>
      <w:lvlText w:val="•"/>
      <w:lvlJc w:val="left"/>
      <w:pPr>
        <w:ind w:left="2383" w:hanging="227"/>
      </w:pPr>
      <w:rPr>
        <w:rFonts w:hint="default"/>
        <w:lang w:val="en-US" w:eastAsia="en-US" w:bidi="ar-SA"/>
      </w:rPr>
    </w:lvl>
    <w:lvl w:ilvl="7" w:tplc="B9C090AA">
      <w:numFmt w:val="bullet"/>
      <w:lvlText w:val="•"/>
      <w:lvlJc w:val="left"/>
      <w:pPr>
        <w:ind w:left="2720" w:hanging="227"/>
      </w:pPr>
      <w:rPr>
        <w:rFonts w:hint="default"/>
        <w:lang w:val="en-US" w:eastAsia="en-US" w:bidi="ar-SA"/>
      </w:rPr>
    </w:lvl>
    <w:lvl w:ilvl="8" w:tplc="58E0E61E">
      <w:numFmt w:val="bullet"/>
      <w:lvlText w:val="•"/>
      <w:lvlJc w:val="left"/>
      <w:pPr>
        <w:ind w:left="3057" w:hanging="227"/>
      </w:pPr>
      <w:rPr>
        <w:rFonts w:hint="default"/>
        <w:lang w:val="en-US" w:eastAsia="en-US" w:bidi="ar-SA"/>
      </w:rPr>
    </w:lvl>
  </w:abstractNum>
  <w:num w:numId="1" w16cid:durableId="1637490966">
    <w:abstractNumId w:val="0"/>
  </w:num>
  <w:num w:numId="2" w16cid:durableId="525294359">
    <w:abstractNumId w:val="1"/>
  </w:num>
  <w:num w:numId="3" w16cid:durableId="1723093912">
    <w:abstractNumId w:val="3"/>
  </w:num>
  <w:num w:numId="4" w16cid:durableId="287051971">
    <w:abstractNumId w:val="4"/>
  </w:num>
  <w:num w:numId="5" w16cid:durableId="355351392">
    <w:abstractNumId w:val="2"/>
  </w:num>
  <w:num w:numId="6" w16cid:durableId="972710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584"/>
    <w:rsid w:val="00020154"/>
    <w:rsid w:val="00167A2D"/>
    <w:rsid w:val="00296411"/>
    <w:rsid w:val="006512FF"/>
    <w:rsid w:val="007C1982"/>
    <w:rsid w:val="00823A77"/>
    <w:rsid w:val="00856584"/>
    <w:rsid w:val="008D3929"/>
    <w:rsid w:val="00BA05E7"/>
    <w:rsid w:val="00BE3FB3"/>
    <w:rsid w:val="00C82955"/>
    <w:rsid w:val="00C9143B"/>
    <w:rsid w:val="00CA7DB5"/>
    <w:rsid w:val="00CF2D14"/>
    <w:rsid w:val="00E46A5E"/>
    <w:rsid w:val="00EC7EAB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94BA4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2"/>
    </w:pPr>
  </w:style>
  <w:style w:type="paragraph" w:styleId="Header">
    <w:name w:val="header"/>
    <w:basedOn w:val="Normal"/>
    <w:link w:val="HeaderChar"/>
    <w:uiPriority w:val="99"/>
    <w:unhideWhenUsed/>
    <w:rsid w:val="0002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154"/>
    <w:rPr>
      <w:rFonts w:ascii="Karla" w:eastAsia="Karla" w:hAnsi="Karla" w:cs="Karla"/>
    </w:rPr>
  </w:style>
  <w:style w:type="paragraph" w:styleId="Footer">
    <w:name w:val="footer"/>
    <w:basedOn w:val="Normal"/>
    <w:link w:val="FooterChar"/>
    <w:uiPriority w:val="99"/>
    <w:unhideWhenUsed/>
    <w:rsid w:val="0002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154"/>
    <w:rPr>
      <w:rFonts w:ascii="Karla" w:eastAsia="Karla" w:hAnsi="Karla" w:cs="Kar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14</cp:revision>
  <cp:lastPrinted>2024-11-25T04:49:00Z</cp:lastPrinted>
  <dcterms:created xsi:type="dcterms:W3CDTF">2024-11-25T02:43:00Z</dcterms:created>
  <dcterms:modified xsi:type="dcterms:W3CDTF">2024-12-02T03:16:00Z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2024-12-02T03:15:35Z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899cfe7a-aab8-419f-8759-4eea7a5a29d9</vt:lpwstr>
  </property>
  <property fmtid="{D5CDD505-2E9C-101B-9397-08002B2CF9AE}" pid="12" name="MSIP_Label_79d889eb-932f-4752-8739-64d25806ef64_ContentBits">
    <vt:lpwstr>0</vt:lpwstr>
  </property>
</Properties>
</file>